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F6393" w:rsidRPr="00702540" w:rsidRDefault="00C469C8">
      <w:pPr>
        <w:shd w:val="clear" w:color="auto" w:fill="D9D9D9"/>
        <w:spacing w:before="40"/>
        <w:jc w:val="center"/>
        <w:rPr>
          <w:rFonts w:asciiTheme="majorHAnsi" w:eastAsia="Times New Roman" w:hAnsiTheme="majorHAnsi" w:cstheme="majorHAnsi"/>
          <w:sz w:val="22"/>
          <w:szCs w:val="22"/>
        </w:rPr>
      </w:pPr>
      <w:bookmarkStart w:id="0" w:name="_GoBack"/>
      <w:bookmarkEnd w:id="0"/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Δομή Σχεδίου Μαθήματος</w:t>
      </w:r>
    </w:p>
    <w:p w14:paraId="00000002" w14:textId="77777777" w:rsidR="004F6393" w:rsidRPr="00702540" w:rsidRDefault="004F6393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03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1. ΤΑΥΤΟΤΗΤΑ ΣΧΕΔΙΟΥ ΜΑΘΗΜΑΤΟΣ</w:t>
      </w:r>
    </w:p>
    <w:p w14:paraId="00000004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  <w:r w:rsidRPr="00702540">
        <w:rPr>
          <w:rFonts w:asciiTheme="majorHAnsi" w:hAnsiTheme="majorHAnsi" w:cstheme="majorHAnsi"/>
          <w:b/>
          <w:i/>
          <w:color w:val="000000"/>
          <w:sz w:val="22"/>
          <w:szCs w:val="22"/>
        </w:rPr>
        <w:t>Τίτλος Σχεδίου Μαθήματος:</w:t>
      </w:r>
    </w:p>
    <w:p w14:paraId="00000005" w14:textId="77777777" w:rsidR="004F6393" w:rsidRPr="00702540" w:rsidRDefault="00C469C8">
      <w:pPr>
        <w:spacing w:before="40" w:after="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«Μεταβολισμός – Ένζυμα»</w:t>
      </w:r>
    </w:p>
    <w:p w14:paraId="00000006" w14:textId="77777777" w:rsidR="004F6393" w:rsidRPr="00702540" w:rsidRDefault="004F6393">
      <w:pPr>
        <w:spacing w:before="40" w:after="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0000007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i/>
          <w:color w:val="000000"/>
          <w:sz w:val="22"/>
          <w:szCs w:val="22"/>
        </w:rPr>
        <w:t>Βαθμίδα - Τάξη</w:t>
      </w:r>
    </w:p>
    <w:p w14:paraId="00000008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Λύκειο – Γ‘ Λυκείου </w:t>
      </w:r>
    </w:p>
    <w:p w14:paraId="00000009" w14:textId="77777777" w:rsidR="004F6393" w:rsidRPr="00702540" w:rsidRDefault="004F6393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0B" w14:textId="16756E0D" w:rsidR="004F6393" w:rsidRPr="00702540" w:rsidRDefault="00C469C8" w:rsidP="00283F79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000000D" w14:textId="320BA4E4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Α. Βιολογία – Μεταβολισμός-Ένζυμα και Βιολογικοί Καταλύτες</w:t>
      </w:r>
    </w:p>
    <w:p w14:paraId="0000000F" w14:textId="52195FD3" w:rsidR="004F6393" w:rsidRPr="00702540" w:rsidRDefault="00C469C8" w:rsidP="00283F79">
      <w:pPr>
        <w:spacing w:before="40" w:after="4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Β.  Στο τέλος της διδασκαλίας αυτής της ενότητας </w:t>
      </w:r>
      <w:r w:rsidR="00C03D55" w:rsidRPr="00702540">
        <w:rPr>
          <w:rFonts w:asciiTheme="majorHAnsi" w:hAnsiTheme="majorHAnsi" w:cstheme="majorHAnsi"/>
          <w:color w:val="000000"/>
          <w:sz w:val="22"/>
          <w:szCs w:val="22"/>
        </w:rPr>
        <w:t>ο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>ι μαθητές/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αναμένεται:</w:t>
      </w:r>
    </w:p>
    <w:p w14:paraId="00000010" w14:textId="77777777" w:rsidR="004F6393" w:rsidRPr="00702540" w:rsidRDefault="00C46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ορίζουν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έννοια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ενέργειας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ενεργοποίησης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0000011" w14:textId="77777777" w:rsidR="004F6393" w:rsidRPr="00702540" w:rsidRDefault="00C46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αναγνωρίζουν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ρόλο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στο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μεταβολισμο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́.</w:t>
      </w:r>
    </w:p>
    <w:p w14:paraId="00000012" w14:textId="77777777" w:rsidR="004F6393" w:rsidRPr="00702540" w:rsidRDefault="00C469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ορίζουν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έννοια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ενεργου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κέντρου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ενζύμου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έννοια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υποστρώματος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B649FFD" w14:textId="07156925" w:rsidR="00C03D55" w:rsidRPr="00702540" w:rsidRDefault="00C469C8" w:rsidP="00283F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περιγράφουν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μηχανισμο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0000015" w14:textId="51ABCEA5" w:rsidR="004F6393" w:rsidRPr="00702540" w:rsidRDefault="00C469C8">
      <w:pPr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>Γ. Προβλέπεται από το Αναλυτικό πρόγραμμα Σπουδών Βιολογίας Γ ’ Λυκείου η διδασκαλία της ενότητας </w:t>
      </w:r>
      <w:r w:rsidR="00C03D55" w:rsidRPr="00702540">
        <w:rPr>
          <w:rFonts w:asciiTheme="majorHAnsi" w:hAnsiTheme="majorHAnsi" w:cstheme="majorHAnsi"/>
          <w:sz w:val="22"/>
          <w:szCs w:val="22"/>
        </w:rPr>
        <w:t>3.2 «Ένζυμα – Βιολογικοί καταλύτες» του Κεφαλαίου 3 «Μεταβολισμός» (Τεύχος Α’)</w:t>
      </w:r>
    </w:p>
    <w:p w14:paraId="00000016" w14:textId="77777777" w:rsidR="004F6393" w:rsidRPr="00702540" w:rsidRDefault="004F6393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17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i/>
          <w:color w:val="000000"/>
          <w:sz w:val="22"/>
          <w:szCs w:val="22"/>
        </w:rPr>
        <w:t>Χρονική διάρκεια</w:t>
      </w:r>
    </w:p>
    <w:p w14:paraId="00000018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Τρεις  διδακτικές ώρες </w:t>
      </w:r>
    </w:p>
    <w:p w14:paraId="00000019" w14:textId="77777777" w:rsidR="004F6393" w:rsidRPr="00702540" w:rsidRDefault="004F6393">
      <w:pPr>
        <w:spacing w:after="240"/>
        <w:rPr>
          <w:rFonts w:asciiTheme="majorHAnsi" w:eastAsia="Times New Roman" w:hAnsiTheme="majorHAnsi" w:cstheme="majorHAnsi"/>
          <w:sz w:val="22"/>
          <w:szCs w:val="22"/>
        </w:rPr>
      </w:pPr>
    </w:p>
    <w:p w14:paraId="0000001A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2. ΣΚΕΠΤΙΚΟ ΣΧΕΔΙΟΥ ΜΑΘΗΜΑΤΟΣ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(και πιθανές αντιλήψεις μαθητών/τριών για το προς μελέτη θέμα) </w:t>
      </w: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– ΕΠΙΣΤΗΜΟΝΙΚΟ/ΓΝΩΣΤΙΚΟ ΠΕΡΙΕΧΟΜΕΝΟ</w:t>
      </w:r>
    </w:p>
    <w:p w14:paraId="0000001B" w14:textId="648B77F4" w:rsidR="004F6393" w:rsidRPr="00702540" w:rsidRDefault="00C469C8">
      <w:pPr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Παρανοήσεις/αντιστάσεις – εναλλακτικές ιδέες μαθητών</w:t>
      </w:r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/τριών</w:t>
      </w:r>
    </w:p>
    <w:p w14:paraId="0000001C" w14:textId="12DFA6D6" w:rsidR="004F6393" w:rsidRPr="00702540" w:rsidRDefault="00C469C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Κατα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τον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σχεδιασμο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και τη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διεξαγωγη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της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διδασκαλίας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θα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πρέπει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λαμβάνεται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υπόψη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ότι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, σε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περιπτώσεις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, οι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μαθητές</w:t>
      </w:r>
      <w:proofErr w:type="spellEnd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/</w:t>
      </w:r>
      <w:proofErr w:type="spellStart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</w:p>
    <w:p w14:paraId="0000001D" w14:textId="3E4B41D7" w:rsidR="004F6393" w:rsidRPr="00702540" w:rsidRDefault="00C469C8" w:rsidP="00283F79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Δεν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αναγνωρίζουν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ένζυμα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ως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πρωτεΐνες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68299877" w14:textId="5EA606BC" w:rsidR="00DD2460" w:rsidRPr="00702540" w:rsidRDefault="00DD2460" w:rsidP="00283F79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Αντιστέκονται στην ιδέα ότι τα ένζυμα επιταχύνουν τις χημικές αντιδράσεις.</w:t>
      </w:r>
    </w:p>
    <w:p w14:paraId="0000001E" w14:textId="77777777" w:rsidR="004F6393" w:rsidRPr="00702540" w:rsidRDefault="00C469C8" w:rsidP="00283F79">
      <w:pPr>
        <w:pStyle w:val="a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Ταυτίζουν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με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ολόκληρο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ένζυμο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όχι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με 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ενεργο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κέντρο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0000001F" w14:textId="77777777" w:rsidR="004F6393" w:rsidRPr="00702540" w:rsidRDefault="004F6393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0000020" w14:textId="77777777" w:rsidR="004F6393" w:rsidRPr="00702540" w:rsidRDefault="004F6393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0000021" w14:textId="77777777" w:rsidR="004F6393" w:rsidRPr="00702540" w:rsidRDefault="00C469C8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00000022" w14:textId="33929B5B" w:rsidR="004F6393" w:rsidRPr="00702540" w:rsidRDefault="00336CA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Οι μαθητές/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θα πρέπει να γνωρίζουν τις έννοιες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τ</w:t>
      </w:r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ριτοταγής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δομη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́,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λειτουργία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μετουσίωση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πρωτεϊνών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να είναι σε θέση να</w:t>
      </w:r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>συσχετίζουν τη δομή των πρωτεϊνών με τη λειτουργία τους.</w:t>
      </w:r>
    </w:p>
    <w:p w14:paraId="00000023" w14:textId="77777777" w:rsidR="004F6393" w:rsidRPr="00702540" w:rsidRDefault="004F6393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24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00000025" w14:textId="77777777" w:rsidR="004F6393" w:rsidRPr="00702540" w:rsidRDefault="00C469C8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Στόχοι/Προσδοκώμενα Μαθησιακά Αποτελέσματα</w:t>
      </w:r>
    </w:p>
    <w:p w14:paraId="00000026" w14:textId="38B111AB" w:rsidR="004F6393" w:rsidRPr="00702540" w:rsidRDefault="00C469C8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Με το τέλος της διδασκαλίας της συγκεκριμένης ενότητας, οι μαθητές</w:t>
      </w:r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/</w:t>
      </w:r>
      <w:proofErr w:type="spellStart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θα πρέπει να έχουν</w:t>
      </w:r>
    </w:p>
    <w:p w14:paraId="00000027" w14:textId="77777777" w:rsidR="004F6393" w:rsidRPr="00702540" w:rsidRDefault="00C469C8">
      <w:pPr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αποκτήσει την ικανότητα:</w:t>
      </w:r>
    </w:p>
    <w:p w14:paraId="00000028" w14:textId="77777777" w:rsidR="004F6393" w:rsidRPr="00702540" w:rsidRDefault="00C46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ορίζουν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τις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έννοιες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ενέργειας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ενεργοποίησης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, ενεργό κέντρο ενζύμου και υπόστρωμα.</w:t>
      </w:r>
    </w:p>
    <w:p w14:paraId="00000029" w14:textId="77777777" w:rsidR="004F6393" w:rsidRPr="00702540" w:rsidRDefault="00C469C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περιγράφουν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μηχανισμο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57AB2CA7" w14:textId="1F37AA75" w:rsidR="00343E8A" w:rsidRPr="00702540" w:rsidRDefault="00343E8A" w:rsidP="00343E8A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Οι μαθητές/-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με τη διεξαγωγή εργαστηριακών ασκήσεων ασκούνται στον επιστημονικό τρόπο σκέψης και στη διερευνητική προσέγγιση της μαθησιακής διαδικασίας.</w:t>
      </w:r>
    </w:p>
    <w:p w14:paraId="0000002A" w14:textId="1A2AA84E" w:rsidR="004F6393" w:rsidRPr="00702540" w:rsidRDefault="004F6393" w:rsidP="00343E8A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000002B" w14:textId="77777777" w:rsidR="004F6393" w:rsidRPr="00702540" w:rsidRDefault="004F6393">
      <w:pPr>
        <w:spacing w:after="240"/>
        <w:rPr>
          <w:rFonts w:asciiTheme="majorHAnsi" w:eastAsia="Times New Roman" w:hAnsiTheme="majorHAnsi" w:cstheme="majorHAnsi"/>
          <w:sz w:val="22"/>
          <w:szCs w:val="22"/>
        </w:rPr>
      </w:pPr>
    </w:p>
    <w:p w14:paraId="0000002C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lastRenderedPageBreak/>
        <w:t>5. ΟΡΓΑΝΩΣΗ ΤΗΣ ΔΙΔΑΣΚΑΛΙΑΣ ΚΑΙ ΑΠΑΙΤΟΥΜΕΝΗ ΥΛΙΚΟΤΕΧΝΙΚΗ ΥΠΟΔΟΜΗ</w:t>
      </w:r>
    </w:p>
    <w:p w14:paraId="6BDE5D71" w14:textId="77777777" w:rsidR="00AB4EF7" w:rsidRPr="00702540" w:rsidRDefault="00AB4EF7" w:rsidP="00AB4EF7">
      <w:pPr>
        <w:widowControl w:val="0"/>
        <w:spacing w:before="40" w:after="40" w:line="276" w:lineRule="auto"/>
        <w:ind w:right="-108"/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 xml:space="preserve">Το σενάριο του μαθήματος χωρίζεται σε στάδια. Τα στάδια  βασίζονται στο τρίπτυχο «Πρόβλεψη-Παρατήρηση-Συμπεράσματα». </w:t>
      </w:r>
    </w:p>
    <w:p w14:paraId="4CB39928" w14:textId="77777777" w:rsidR="00AB4EF7" w:rsidRPr="00702540" w:rsidRDefault="00AB4EF7" w:rsidP="00AB4EF7">
      <w:pPr>
        <w:widowControl w:val="0"/>
        <w:spacing w:after="160"/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>Η αξιολόγηση του/της μαθητή/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τριας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γίνεται από τον/την εκπαιδευτικό κατά τη διάρκεια της διδασκαλίας με τη χρήση του σεναρίου, ενώ στο τέλος δίνεται ένα φύλλο εργασίας για να πραγματοποιηθεί η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αυτοαξιολόγηση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και να ελεγχθεί ο βαθμός επίτευξης των διδακτικών στόχων.</w:t>
      </w:r>
    </w:p>
    <w:p w14:paraId="4E7F98B9" w14:textId="77777777" w:rsidR="00AB4EF7" w:rsidRPr="00702540" w:rsidRDefault="00AB4EF7">
      <w:pPr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 xml:space="preserve">Για την εκτέλεση του σεναρίου θα χρησιμοποιηθεί το σχολικό εργαστήριο Φυσικών Επιστημών ή οποιαδήποτε άλλη αίθουσα διδασκαλίας αρκεί να υπάρχει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διαδραστικός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πίνακας ή ένας υπολογιστής με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βιντεοπροβολέα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>.</w:t>
      </w:r>
    </w:p>
    <w:p w14:paraId="00000032" w14:textId="77777777" w:rsidR="004F6393" w:rsidRPr="00702540" w:rsidRDefault="004F6393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33" w14:textId="77777777" w:rsidR="004F6393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6. ΔΙΔΑΚΤΙΚΗ ΠΡΟΣΕΓΓΙΣΗ</w:t>
      </w:r>
    </w:p>
    <w:p w14:paraId="224688E8" w14:textId="77777777" w:rsidR="00AB4EF7" w:rsidRPr="00702540" w:rsidRDefault="00AB4EF7" w:rsidP="00AB4EF7">
      <w:pPr>
        <w:widowControl w:val="0"/>
        <w:spacing w:before="40" w:after="40" w:line="276" w:lineRule="auto"/>
        <w:ind w:right="-108"/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 xml:space="preserve">Το σενάριο διέπουν οι βασικές εκπαιδευτικές αρχές της διερευνητικής και συνεργατικής μάθησης και βασίζεται στο εποικοδομητικό μοντέλο. </w:t>
      </w:r>
    </w:p>
    <w:p w14:paraId="00000037" w14:textId="0BD112B3" w:rsidR="004F6393" w:rsidRPr="00702540" w:rsidRDefault="00AB4EF7" w:rsidP="00283F79">
      <w:pPr>
        <w:spacing w:after="2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  <w:highlight w:val="white"/>
        </w:rPr>
        <w:t>Κατά τις φάσεις εκτέλεσης του σεναρίου οι μαθητές/</w:t>
      </w:r>
      <w:proofErr w:type="spellStart"/>
      <w:r w:rsidRPr="00702540">
        <w:rPr>
          <w:rFonts w:asciiTheme="majorHAnsi" w:hAnsiTheme="majorHAnsi" w:cstheme="majorHAnsi"/>
          <w:sz w:val="22"/>
          <w:szCs w:val="22"/>
          <w:highlight w:val="white"/>
        </w:rPr>
        <w:t>τριες</w:t>
      </w:r>
      <w:proofErr w:type="spellEnd"/>
      <w:r w:rsidRPr="00702540">
        <w:rPr>
          <w:rFonts w:asciiTheme="majorHAnsi" w:hAnsiTheme="majorHAnsi" w:cstheme="majorHAnsi"/>
          <w:sz w:val="22"/>
          <w:szCs w:val="22"/>
          <w:highlight w:val="white"/>
        </w:rPr>
        <w:t> συμπληρώνουν φύλλα εργασίας με δραστηριότητες καθοδηγούμενης ανακάλυψης, σύμφωνα με το μοντέλο πρόβλεψη- έλεγχος-συμπέρασμα.</w:t>
      </w:r>
    </w:p>
    <w:p w14:paraId="65E098B4" w14:textId="6EC722DC" w:rsidR="006E1F4A" w:rsidRPr="00702540" w:rsidRDefault="00C469C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</w:rPr>
        <w:t>7. ΑΝΑΛΥΤΙΚΗ ΠΕΡΙΓΡΑΦΗ ΔΙΔΑΚΤΙΚΗΣ ΠΟΡΕΙΑΣ </w:t>
      </w:r>
    </w:p>
    <w:p w14:paraId="00000039" w14:textId="056598FC" w:rsidR="004F6393" w:rsidRPr="00702540" w:rsidRDefault="006E1F4A" w:rsidP="00283F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1</w:t>
      </w:r>
      <w:r w:rsidRPr="00702540">
        <w:rPr>
          <w:rFonts w:asciiTheme="majorHAnsi" w:hAnsiTheme="majorHAnsi" w:cstheme="majorHAnsi"/>
          <w:b/>
          <w:color w:val="000000"/>
          <w:sz w:val="22"/>
          <w:szCs w:val="22"/>
          <w:u w:val="single"/>
          <w:vertAlign w:val="superscript"/>
        </w:rPr>
        <w:t>η</w:t>
      </w:r>
      <w:r w:rsidRPr="00702540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 Διδακτική ώρα</w:t>
      </w:r>
    </w:p>
    <w:p w14:paraId="0000003B" w14:textId="638A2729" w:rsidR="004F6393" w:rsidRPr="00702540" w:rsidRDefault="00C469C8" w:rsidP="00283F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eastAsia="Cambria" w:hAnsiTheme="majorHAnsi" w:cstheme="majorHAnsi"/>
          <w:color w:val="000000"/>
          <w:sz w:val="22"/>
          <w:szCs w:val="22"/>
        </w:rPr>
        <w:t>Ο</w:t>
      </w:r>
      <w:r w:rsidR="00693432" w:rsidRPr="00702540">
        <w:rPr>
          <w:rFonts w:asciiTheme="majorHAnsi" w:eastAsia="Cambria" w:hAnsiTheme="majorHAnsi" w:cstheme="majorHAnsi"/>
          <w:color w:val="000000"/>
          <w:sz w:val="22"/>
          <w:szCs w:val="22"/>
        </w:rPr>
        <w:t>/Η</w:t>
      </w:r>
      <w:r w:rsidRPr="00702540">
        <w:rPr>
          <w:rFonts w:asciiTheme="majorHAnsi" w:eastAsia="Cambria" w:hAnsiTheme="majorHAnsi" w:cstheme="majorHAnsi"/>
          <w:color w:val="000000"/>
          <w:sz w:val="22"/>
          <w:szCs w:val="22"/>
        </w:rPr>
        <w:t xml:space="preserve"> εκπαιδευτικός 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ζητά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απο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τους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μαθητές</w:t>
      </w:r>
      <w:proofErr w:type="spellEnd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/</w:t>
      </w:r>
      <w:proofErr w:type="spellStart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προβλέψουν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χρόνο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διεξαγωγής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χημικών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αντιδράσεων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μέσα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στα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κύτταρα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αναφέροντας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ότι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χρόνος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διπλασιασμου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προκαρυωτικου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οργανισμου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E.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Coli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κάτω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απο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άριστες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συνθήκες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είναι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είκοσι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λεπτα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́. Ακολουθε</w:t>
      </w:r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ί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συζήτηση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E1F4A" w:rsidRPr="00702540">
        <w:rPr>
          <w:rFonts w:asciiTheme="majorHAnsi" w:hAnsiTheme="majorHAnsi" w:cstheme="majorHAnsi"/>
          <w:color w:val="000000"/>
          <w:sz w:val="22"/>
          <w:szCs w:val="22"/>
        </w:rPr>
        <w:t>βοηθώντας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τους/</w:t>
      </w:r>
      <w:proofErr w:type="spellStart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τις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>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μαθητές</w:t>
      </w:r>
      <w:proofErr w:type="spellEnd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/</w:t>
      </w:r>
      <w:proofErr w:type="spellStart"/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αντιληφθούν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ότι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κάθε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εξώθερμη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αντίδραση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δεν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είναι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υποχρεωτικα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αυθόρμητη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ότι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για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πραγματοποιηθούν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οι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αντιδράσεις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χρειάζεται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αρχικα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προσφερθει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ενέργεια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στα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αντιδρώντα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μόρια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, η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ενέργεια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ενεργοποίησης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Συνεχίζοντας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93432" w:rsidRPr="00702540">
        <w:rPr>
          <w:rFonts w:asciiTheme="majorHAnsi" w:hAnsiTheme="majorHAnsi" w:cstheme="majorHAnsi"/>
          <w:color w:val="000000"/>
          <w:sz w:val="22"/>
          <w:szCs w:val="22"/>
        </w:rPr>
        <w:t>τους/τις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βοηθα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αντιληφθούν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ότι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ποσο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ενέργειας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που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απαιτείται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για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γίνουν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οι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αντιδράσεις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στο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εργαστήριο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είναι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απαγορευτικο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για 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επιβίωση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κυττάρου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6E1F4A" w:rsidRPr="00702540">
        <w:rPr>
          <w:rFonts w:asciiTheme="majorHAnsi" w:hAnsiTheme="majorHAnsi" w:cstheme="majorHAnsi"/>
          <w:color w:val="000000"/>
          <w:sz w:val="22"/>
          <w:szCs w:val="22"/>
        </w:rPr>
        <w:t>Άρα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κύτταρα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πρέπει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να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διαθέτουν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μηχανισμο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μείωσης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ενέργειας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ενεργοποίησης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αύξησης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ταχύτητας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αντιδράσεών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της.</w:t>
      </w:r>
      <w:r w:rsidR="006E1F4A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Ο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μηχανισμός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στηρίζεται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στη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, η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χημικη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φύση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οποίων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είναι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πρωτεϊνικη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́. </w:t>
      </w:r>
    </w:p>
    <w:p w14:paraId="0000003C" w14:textId="47F9A6D9" w:rsidR="004F6393" w:rsidRPr="00702540" w:rsidRDefault="004F639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45B96D9C" w14:textId="32990090" w:rsidR="00AA74AC" w:rsidRPr="00702540" w:rsidRDefault="00AA74AC" w:rsidP="00AA74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Ο/Η εκπαιδευτικός αναφέρεται:</w:t>
      </w:r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000003D" w14:textId="432E73A0" w:rsidR="004F6393" w:rsidRPr="00702540" w:rsidRDefault="00C469C8" w:rsidP="00726812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στην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έννοια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κατάλυσης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(με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ανάκληση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γνώσης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απο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Οργανικη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Χημεία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) και στην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καθοριστικη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σημασία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δράσης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βιολογικών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καταλυτών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) για τ</w:t>
      </w:r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ι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ς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κυτταρικές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λειτουργίες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ύπαρξη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του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κυττάρου</w:t>
      </w:r>
      <w:proofErr w:type="spellEnd"/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000003E" w14:textId="43E262D2" w:rsidR="004F6393" w:rsidRPr="00702540" w:rsidRDefault="00C469C8" w:rsidP="00726812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στην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καταλυτικη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συσχε</w:t>
      </w:r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ετίζοντας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</w:t>
      </w:r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της με τη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στερεοδιάταξη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́ της και τη</w:t>
      </w:r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ν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εξειδίκευσής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της,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226048F3" w14:textId="5EF5E2FC" w:rsidR="00AA74AC" w:rsidRPr="00702540" w:rsidRDefault="00AA74AC" w:rsidP="00726812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σ</w:t>
      </w:r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τη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σχέση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ενεργου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κέντρου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του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ενζύμου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καιπροσανατολισμου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των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μορίων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του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υποστρώματος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78BE853" w14:textId="77777777" w:rsidR="00AA74AC" w:rsidRPr="00702540" w:rsidRDefault="00693432" w:rsidP="00726812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>στις</w:t>
      </w:r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ιδιότητες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με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έμφαση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στην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εξειδίκευση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και στο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ότι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δεν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καταναλώνονται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κατα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τη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διάρκεια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των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αντιδράσεων</w:t>
      </w:r>
      <w:proofErr w:type="spellEnd"/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,</w:t>
      </w:r>
    </w:p>
    <w:p w14:paraId="00000040" w14:textId="3EDCD1F8" w:rsidR="004F6393" w:rsidRPr="00702540" w:rsidRDefault="00C469C8" w:rsidP="00726812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στην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ενδοκυτταρικη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και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εξωκυτταρικη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δράση</w:t>
      </w:r>
      <w:proofErr w:type="spellEnd"/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των ενζύμων 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με </w:t>
      </w:r>
      <w:proofErr w:type="spellStart"/>
      <w:r w:rsidRPr="00702540">
        <w:rPr>
          <w:rFonts w:asciiTheme="majorHAnsi" w:hAnsiTheme="majorHAnsi" w:cstheme="majorHAnsi"/>
          <w:color w:val="000000"/>
          <w:sz w:val="22"/>
          <w:szCs w:val="22"/>
        </w:rPr>
        <w:t>παραδείγματα</w:t>
      </w:r>
      <w:proofErr w:type="spellEnd"/>
      <w:r w:rsidR="00AA74AC" w:rsidRPr="00702540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688462C9" w14:textId="2A9D1AC7" w:rsidR="00AA74AC" w:rsidRPr="00702540" w:rsidRDefault="00AA74AC" w:rsidP="00726812">
      <w:pPr>
        <w:pStyle w:val="a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 xml:space="preserve">στους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παράγοντες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που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επηρεάζουν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τη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δράση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θερμοκρασία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Ph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συγκέντρωση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υποστρώματος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συγκέντρωση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ενζύμου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).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Βοηθα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 τους /τις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μαθητές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με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ανάκληση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εμπειριών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τους να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συσχετίσουν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την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αδυναμία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και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κόπωση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που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ένιωθαν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σε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κατάσταση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πυρετου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με τη μη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επαρκη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λειτουργία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του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οργανισμου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>́ τους.</w:t>
      </w:r>
    </w:p>
    <w:p w14:paraId="681910A5" w14:textId="77777777" w:rsidR="00726812" w:rsidRPr="00702540" w:rsidRDefault="00726812" w:rsidP="00726812">
      <w:pPr>
        <w:pStyle w:val="aa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7CD06372" w14:textId="317D5A3A" w:rsidR="00AA74AC" w:rsidRPr="00702540" w:rsidRDefault="00726812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 xml:space="preserve">Στη συνέχεια ο/η εκπαιδευτικός ζητάει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απο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 τους/τις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μαθητές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να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προβλέψουν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τι θα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συμβει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σε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έναν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οργανισμο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σε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περίπτωση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που δεν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μπορει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να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συνθέσει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ένα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ένζυμο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και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γίνεται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αναφορα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σε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lastRenderedPageBreak/>
        <w:t>κληρονομικές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μεταβολικές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ασθένειες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του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ανθρώπου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 όπως 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φαινυλκετονουρία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αλφισμός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κυαμισμός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δυσανεξία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στη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λακτόζη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που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συνδέονται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με την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έλλειψη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στον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οργανισμο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>́.</w:t>
      </w:r>
    </w:p>
    <w:p w14:paraId="30FB2D7A" w14:textId="77777777" w:rsidR="00726812" w:rsidRPr="00702540" w:rsidRDefault="00726812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05697CAC" w14:textId="6566D8FB" w:rsidR="00726812" w:rsidRPr="00702540" w:rsidRDefault="00726812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Ανακεφαλαιώνοντας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ο/η εκπαιδευτικός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προτρέπει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 τους/τις 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μαθητές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τριες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να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συνοψίσουν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 τις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γνώσεις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 τους  για τον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ρόλο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στα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κύτταρα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για τον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τρόπο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δράσης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 τους  και για  τους 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παράγοντες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που την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επηρεάζουν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κατασκευάζοντας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τον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εννοιολογικο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χάρτη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των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ενζύμων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σύμφωνα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με το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Υπόδειγμα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Εννοιολογικου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702540">
        <w:rPr>
          <w:rFonts w:asciiTheme="majorHAnsi" w:hAnsiTheme="majorHAnsi" w:cstheme="majorHAnsi"/>
          <w:sz w:val="22"/>
          <w:szCs w:val="22"/>
        </w:rPr>
        <w:t>Χάρτη</w:t>
      </w:r>
      <w:proofErr w:type="spellEnd"/>
      <w:r w:rsidRPr="00702540">
        <w:rPr>
          <w:rFonts w:asciiTheme="majorHAnsi" w:hAnsiTheme="majorHAnsi" w:cstheme="majorHAnsi"/>
          <w:sz w:val="22"/>
          <w:szCs w:val="22"/>
        </w:rPr>
        <w:t>.</w:t>
      </w:r>
    </w:p>
    <w:p w14:paraId="359F0B32" w14:textId="77777777" w:rsidR="00726812" w:rsidRPr="00702540" w:rsidRDefault="00726812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539944" w14:textId="37F72864" w:rsidR="00726812" w:rsidRPr="00702540" w:rsidRDefault="00C936B6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hyperlink r:id="rId6" w:history="1">
        <w:r w:rsidR="00241DBB" w:rsidRPr="00702540">
          <w:rPr>
            <w:rStyle w:val="-"/>
            <w:rFonts w:asciiTheme="majorHAnsi" w:hAnsiTheme="majorHAnsi" w:cstheme="majorHAnsi"/>
            <w:sz w:val="22"/>
            <w:szCs w:val="22"/>
          </w:rPr>
          <w:t>https://docs.google.com/document/d/1vPkfx6EeisDZgS64o5y3DZ5zESLv-8fH/edit?usp=sharing&amp;ouid=114768878545092084927&amp;rtpof=true&amp;sd=true</w:t>
        </w:r>
      </w:hyperlink>
    </w:p>
    <w:p w14:paraId="445EACE8" w14:textId="56B2F2B2" w:rsidR="00AA74AC" w:rsidRPr="00702540" w:rsidRDefault="00AA74AC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65B5614" w14:textId="77777777" w:rsidR="00726812" w:rsidRPr="00702540" w:rsidRDefault="00726812" w:rsidP="0072681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b/>
          <w:sz w:val="22"/>
          <w:szCs w:val="22"/>
        </w:rPr>
      </w:pPr>
      <w:r w:rsidRPr="00702540">
        <w:rPr>
          <w:rFonts w:asciiTheme="majorHAnsi" w:hAnsiTheme="majorHAnsi" w:cstheme="majorHAnsi"/>
          <w:b/>
          <w:sz w:val="22"/>
          <w:szCs w:val="22"/>
        </w:rPr>
        <w:t>Αξιοποίηση ψηφιακού υλικού:</w:t>
      </w:r>
    </w:p>
    <w:p w14:paraId="687F32C6" w14:textId="77777777" w:rsidR="00726812" w:rsidRPr="00702540" w:rsidRDefault="00726812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02540">
        <w:rPr>
          <w:rFonts w:asciiTheme="majorHAnsi" w:hAnsiTheme="majorHAnsi" w:cstheme="majorHAnsi"/>
          <w:sz w:val="22"/>
          <w:szCs w:val="22"/>
        </w:rPr>
        <w:t xml:space="preserve">• </w:t>
      </w:r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«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Μηχανισμός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δράσης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>ενζύμων</w:t>
      </w:r>
      <w:proofErr w:type="spellEnd"/>
      <w:r w:rsidR="00C469C8" w:rsidRPr="00702540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0000042" w14:textId="0ADAFAF3" w:rsidR="004F6393" w:rsidRPr="00702540" w:rsidRDefault="00C936B6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hyperlink r:id="rId7">
        <w:r w:rsidR="00C469C8" w:rsidRPr="00702540">
          <w:rPr>
            <w:rFonts w:asciiTheme="majorHAnsi" w:hAnsiTheme="majorHAnsi" w:cstheme="majorHAnsi"/>
            <w:color w:val="0000FF"/>
            <w:sz w:val="22"/>
            <w:szCs w:val="22"/>
            <w:u w:val="single"/>
          </w:rPr>
          <w:t>http://photodentro.edu.gr/lor/r/8521/6667</w:t>
        </w:r>
      </w:hyperlink>
    </w:p>
    <w:p w14:paraId="0DDA03EA" w14:textId="058BDCD8" w:rsidR="006D7D83" w:rsidRPr="00702540" w:rsidRDefault="006D7D83" w:rsidP="006D7D8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r w:rsidRPr="00702540">
        <w:rPr>
          <w:rFonts w:asciiTheme="majorHAnsi" w:hAnsiTheme="majorHAnsi" w:cstheme="majorHAnsi"/>
          <w:sz w:val="22"/>
          <w:szCs w:val="22"/>
        </w:rPr>
        <w:t xml:space="preserve">• </w:t>
      </w:r>
      <w:proofErr w:type="spellStart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>Εκπαιδευτικο</w:t>
      </w:r>
      <w:proofErr w:type="spellEnd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>παιχνίδι</w:t>
      </w:r>
      <w:proofErr w:type="spellEnd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 xml:space="preserve"> – </w:t>
      </w:r>
      <w:proofErr w:type="spellStart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>Σταυρόλεξο</w:t>
      </w:r>
      <w:proofErr w:type="spellEnd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 xml:space="preserve">: </w:t>
      </w:r>
      <w:proofErr w:type="spellStart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>Ένζυμα</w:t>
      </w:r>
      <w:proofErr w:type="spellEnd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 xml:space="preserve"> </w:t>
      </w:r>
      <w:proofErr w:type="spellStart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>βιολογικοι</w:t>
      </w:r>
      <w:proofErr w:type="spellEnd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 xml:space="preserve">́ </w:t>
      </w:r>
      <w:proofErr w:type="spellStart"/>
      <w:r w:rsidRPr="00702540">
        <w:rPr>
          <w:rFonts w:asciiTheme="majorHAnsi" w:hAnsiTheme="majorHAnsi" w:cstheme="majorHAnsi"/>
          <w:color w:val="0000FF"/>
          <w:sz w:val="22"/>
          <w:szCs w:val="22"/>
          <w:u w:val="single"/>
        </w:rPr>
        <w:t>καταλύτες</w:t>
      </w:r>
      <w:proofErr w:type="spellEnd"/>
    </w:p>
    <w:p w14:paraId="21EF8D00" w14:textId="33CAC229" w:rsidR="006D7D83" w:rsidRPr="00702540" w:rsidRDefault="00C936B6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hyperlink r:id="rId8" w:history="1">
        <w:r w:rsidR="006D7D83" w:rsidRPr="00702540">
          <w:rPr>
            <w:rStyle w:val="-"/>
            <w:rFonts w:asciiTheme="majorHAnsi" w:hAnsiTheme="majorHAnsi" w:cstheme="majorHAnsi"/>
            <w:sz w:val="22"/>
            <w:szCs w:val="22"/>
          </w:rPr>
          <w:t>http://photodentro.edu.gr/lor/r/8521/6648</w:t>
        </w:r>
      </w:hyperlink>
    </w:p>
    <w:p w14:paraId="7C5C2FD9" w14:textId="77777777" w:rsidR="006D7D83" w:rsidRPr="00702540" w:rsidRDefault="006D7D83" w:rsidP="00726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FF"/>
          <w:sz w:val="22"/>
          <w:szCs w:val="22"/>
          <w:u w:val="single"/>
        </w:rPr>
      </w:pPr>
    </w:p>
    <w:p w14:paraId="0BB2A3C7" w14:textId="42F2F08C" w:rsidR="00726812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Τέλος, ανατίθενται Εργασίες σε μικρές ομάδες μαθητών/τριών.  Το ζητούμενο είναι να γίνει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ρευν</w:t>
      </w:r>
      <w:r>
        <w:rPr>
          <w:rFonts w:asciiTheme="majorHAnsi" w:hAnsiTheme="majorHAnsi" w:cstheme="majorHAnsi"/>
          <w:sz w:val="22"/>
          <w:szCs w:val="22"/>
        </w:rPr>
        <w:t>α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στο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σούπερ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μάρκετ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για την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καταγραφη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́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προϊόντων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που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περιέχουν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ένζυμα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και </w:t>
      </w:r>
      <w:r>
        <w:rPr>
          <w:rFonts w:asciiTheme="majorHAnsi" w:hAnsiTheme="majorHAnsi" w:cstheme="majorHAnsi"/>
          <w:sz w:val="22"/>
          <w:szCs w:val="22"/>
        </w:rPr>
        <w:t xml:space="preserve">να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συσχε</w:t>
      </w:r>
      <w:r>
        <w:rPr>
          <w:rFonts w:asciiTheme="majorHAnsi" w:hAnsiTheme="majorHAnsi" w:cstheme="majorHAnsi"/>
          <w:sz w:val="22"/>
          <w:szCs w:val="22"/>
        </w:rPr>
        <w:t>ετιστούν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αυτά </w:t>
      </w:r>
      <w:proofErr w:type="spellStart"/>
      <w:r>
        <w:rPr>
          <w:rFonts w:asciiTheme="majorHAnsi" w:hAnsiTheme="majorHAnsi" w:cstheme="majorHAnsi"/>
          <w:sz w:val="22"/>
          <w:szCs w:val="22"/>
        </w:rPr>
        <w:t>μεε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με το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ρόλο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τ</w:t>
      </w:r>
      <w:r w:rsidR="00702540">
        <w:rPr>
          <w:rFonts w:asciiTheme="majorHAnsi" w:hAnsiTheme="majorHAnsi" w:cstheme="majorHAnsi"/>
          <w:sz w:val="22"/>
          <w:szCs w:val="22"/>
        </w:rPr>
        <w:t>ων προϊόντων.</w:t>
      </w:r>
      <w:r w:rsidRPr="00206466">
        <w:rPr>
          <w:rFonts w:asciiTheme="majorHAnsi" w:hAnsiTheme="majorHAnsi" w:cstheme="majorHAnsi"/>
          <w:sz w:val="22"/>
          <w:szCs w:val="22"/>
        </w:rPr>
        <w:t xml:space="preserve"> – </w:t>
      </w:r>
      <w:r w:rsidR="00702540">
        <w:rPr>
          <w:rFonts w:asciiTheme="majorHAnsi" w:hAnsiTheme="majorHAnsi" w:cstheme="majorHAnsi"/>
          <w:sz w:val="22"/>
          <w:szCs w:val="22"/>
        </w:rPr>
        <w:t xml:space="preserve">Να προετοιμαστεί επίσης </w:t>
      </w:r>
      <w:proofErr w:type="spellStart"/>
      <w:r w:rsidR="00702540">
        <w:rPr>
          <w:rFonts w:asciiTheme="majorHAnsi" w:hAnsiTheme="majorHAnsi" w:cstheme="majorHAnsi"/>
          <w:sz w:val="22"/>
          <w:szCs w:val="22"/>
        </w:rPr>
        <w:t>ε</w:t>
      </w:r>
      <w:r w:rsidRPr="00206466">
        <w:rPr>
          <w:rFonts w:asciiTheme="majorHAnsi" w:hAnsiTheme="majorHAnsi" w:cstheme="majorHAnsi"/>
          <w:sz w:val="22"/>
          <w:szCs w:val="22"/>
        </w:rPr>
        <w:t>πιχειρηματολογία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για το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ρόλο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 xml:space="preserve"> των σχετικών </w:t>
      </w:r>
      <w:proofErr w:type="spellStart"/>
      <w:r w:rsidRPr="00206466">
        <w:rPr>
          <w:rFonts w:asciiTheme="majorHAnsi" w:hAnsiTheme="majorHAnsi" w:cstheme="majorHAnsi"/>
          <w:sz w:val="22"/>
          <w:szCs w:val="22"/>
        </w:rPr>
        <w:t>διαφημίσεων</w:t>
      </w:r>
      <w:proofErr w:type="spellEnd"/>
      <w:r w:rsidRPr="00206466">
        <w:rPr>
          <w:rFonts w:asciiTheme="majorHAnsi" w:hAnsiTheme="majorHAnsi" w:cstheme="majorHAnsi"/>
          <w:sz w:val="22"/>
          <w:szCs w:val="22"/>
        </w:rPr>
        <w:t>.</w:t>
      </w:r>
      <w:r w:rsidR="00702540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02540" w:rsidRPr="00702540">
        <w:rPr>
          <w:rFonts w:asciiTheme="majorHAnsi" w:hAnsiTheme="majorHAnsi" w:cstheme="majorHAnsi"/>
          <w:sz w:val="22"/>
          <w:szCs w:val="22"/>
        </w:rPr>
        <w:t>Οι εργασίες προτείνεται να είναι σε PowerPoint και να παρουσιαστούν από τις ομάδες στην ολομέλει</w:t>
      </w:r>
      <w:r w:rsidR="00702540">
        <w:rPr>
          <w:rFonts w:asciiTheme="majorHAnsi" w:hAnsiTheme="majorHAnsi" w:cstheme="majorHAnsi"/>
          <w:sz w:val="22"/>
          <w:szCs w:val="22"/>
        </w:rPr>
        <w:t xml:space="preserve">α σε </w:t>
      </w:r>
      <w:proofErr w:type="spellStart"/>
      <w:r w:rsidR="00702540">
        <w:rPr>
          <w:rFonts w:asciiTheme="majorHAnsi" w:hAnsiTheme="majorHAnsi" w:cstheme="majorHAnsi"/>
          <w:sz w:val="22"/>
          <w:szCs w:val="22"/>
        </w:rPr>
        <w:t>διαδραστικό</w:t>
      </w:r>
      <w:proofErr w:type="spellEnd"/>
      <w:r w:rsidR="00702540">
        <w:rPr>
          <w:rFonts w:asciiTheme="majorHAnsi" w:hAnsiTheme="majorHAnsi" w:cstheme="majorHAnsi"/>
          <w:sz w:val="22"/>
          <w:szCs w:val="22"/>
        </w:rPr>
        <w:t xml:space="preserve"> πίνακα κατά την 3η και τελευταία διδακτική ώρα</w:t>
      </w:r>
      <w:r w:rsidR="00702540" w:rsidRPr="00702540">
        <w:rPr>
          <w:rFonts w:asciiTheme="majorHAnsi" w:hAnsiTheme="majorHAnsi" w:cstheme="majorHAnsi"/>
          <w:sz w:val="22"/>
          <w:szCs w:val="22"/>
        </w:rPr>
        <w:t>, ούτως ώστε να δοθεί αρκετός χρόνος στους/στις μαθητές/</w:t>
      </w:r>
      <w:proofErr w:type="spellStart"/>
      <w:r w:rsidR="00702540" w:rsidRPr="00702540">
        <w:rPr>
          <w:rFonts w:asciiTheme="majorHAnsi" w:hAnsiTheme="majorHAnsi" w:cstheme="majorHAnsi"/>
          <w:sz w:val="22"/>
          <w:szCs w:val="22"/>
        </w:rPr>
        <w:t>τριες</w:t>
      </w:r>
      <w:proofErr w:type="spellEnd"/>
      <w:r w:rsidR="00702540" w:rsidRPr="00702540">
        <w:rPr>
          <w:rFonts w:asciiTheme="majorHAnsi" w:hAnsiTheme="majorHAnsi" w:cstheme="majorHAnsi"/>
          <w:sz w:val="22"/>
          <w:szCs w:val="22"/>
        </w:rPr>
        <w:t xml:space="preserve"> να προετοιμαστούν</w:t>
      </w:r>
      <w:r w:rsidR="00702540">
        <w:rPr>
          <w:rFonts w:asciiTheme="majorHAnsi" w:hAnsiTheme="majorHAnsi" w:cstheme="majorHAnsi"/>
          <w:sz w:val="22"/>
          <w:szCs w:val="22"/>
        </w:rPr>
        <w:t>.</w:t>
      </w:r>
    </w:p>
    <w:p w14:paraId="5EAB5E5C" w14:textId="77777777" w:rsidR="00702540" w:rsidRPr="00702540" w:rsidRDefault="00702540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2288E617" w14:textId="1C0F550F" w:rsidR="006D7D83" w:rsidRPr="00702540" w:rsidRDefault="006D7D83" w:rsidP="006D7D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</w:pPr>
      <w:r w:rsidRPr="00702540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>2</w:t>
      </w:r>
      <w:r w:rsidRPr="00702540">
        <w:rPr>
          <w:rFonts w:asciiTheme="majorHAnsi" w:hAnsiTheme="majorHAnsi" w:cstheme="majorHAnsi"/>
          <w:b/>
          <w:color w:val="000000"/>
          <w:sz w:val="22"/>
          <w:szCs w:val="22"/>
          <w:u w:val="single"/>
          <w:vertAlign w:val="superscript"/>
        </w:rPr>
        <w:t>η</w:t>
      </w:r>
      <w:r w:rsidRPr="00702540">
        <w:rPr>
          <w:rFonts w:asciiTheme="majorHAnsi" w:hAnsiTheme="majorHAnsi" w:cstheme="majorHAnsi"/>
          <w:b/>
          <w:color w:val="000000"/>
          <w:sz w:val="22"/>
          <w:szCs w:val="22"/>
          <w:u w:val="single"/>
        </w:rPr>
        <w:t xml:space="preserve"> Διδακτική ώρα</w:t>
      </w:r>
    </w:p>
    <w:p w14:paraId="6639B41E" w14:textId="075D34CD" w:rsidR="00206466" w:rsidRPr="00702540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proofErr w:type="spellStart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Πειραματικη</w:t>
      </w:r>
      <w:proofErr w:type="spellEnd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διαδικασία</w:t>
      </w:r>
      <w:proofErr w:type="spellEnd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- </w:t>
      </w:r>
      <w:proofErr w:type="spellStart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Εργαστηριακη</w:t>
      </w:r>
      <w:proofErr w:type="spellEnd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́ </w:t>
      </w:r>
      <w:proofErr w:type="spellStart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άσκηση</w:t>
      </w:r>
      <w:proofErr w:type="spellEnd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με </w:t>
      </w:r>
      <w:proofErr w:type="spellStart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Φύλλο</w:t>
      </w:r>
      <w:proofErr w:type="spellEnd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Εργασίας</w:t>
      </w:r>
      <w:proofErr w:type="spellEnd"/>
    </w:p>
    <w:p w14:paraId="00000049" w14:textId="07663684" w:rsidR="004F6393" w:rsidRPr="00702540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Πραγματοποιείται η Εργαστηριακή Άσκηση 11 με θέμα τη «Δράση των Ενζύμων», του Οδηγού Εργαστηριακών Ασκήσεων Βιολογίας Γ’ Λυκείου (Τεύχος Α’):</w:t>
      </w:r>
    </w:p>
    <w:p w14:paraId="689F3E2C" w14:textId="77777777" w:rsidR="00206466" w:rsidRPr="00702540" w:rsidRDefault="00C936B6" w:rsidP="00206466">
      <w:pPr>
        <w:jc w:val="both"/>
        <w:rPr>
          <w:rFonts w:asciiTheme="majorHAnsi" w:hAnsiTheme="majorHAnsi" w:cstheme="majorHAnsi"/>
          <w:sz w:val="22"/>
          <w:szCs w:val="22"/>
        </w:rPr>
      </w:pPr>
      <w:hyperlink r:id="rId9" w:history="1">
        <w:r w:rsidR="00206466" w:rsidRPr="00702540">
          <w:rPr>
            <w:rStyle w:val="-"/>
            <w:rFonts w:asciiTheme="majorHAnsi" w:hAnsiTheme="majorHAnsi" w:cstheme="majorHAnsi"/>
            <w:sz w:val="22"/>
            <w:szCs w:val="22"/>
          </w:rPr>
          <w:t>http://ebooks.edu.gr/ebooks/v/pdf/8547/4846/22-0048-02_Biologia_G-Lykeiou-ThSp-SpYg_Ergastiriakos-Odigos/</w:t>
        </w:r>
      </w:hyperlink>
    </w:p>
    <w:p w14:paraId="05E8D2F0" w14:textId="31572092" w:rsidR="00206466" w:rsidRPr="00702540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Για την εργαστηριακά άσκηση δίνονται στους μαθητές τα παρακάτω Φύλλο Εργασίας</w:t>
      </w:r>
    </w:p>
    <w:p w14:paraId="7689612B" w14:textId="44E38D98" w:rsidR="00206466" w:rsidRPr="00702540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Φ.Ε.1:</w:t>
      </w:r>
    </w:p>
    <w:p w14:paraId="45A3B616" w14:textId="10FBB506" w:rsidR="00206466" w:rsidRPr="00702540" w:rsidRDefault="00C936B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0" w:history="1">
        <w:r w:rsidR="00206466" w:rsidRPr="00702540">
          <w:rPr>
            <w:rStyle w:val="-"/>
            <w:rFonts w:asciiTheme="majorHAnsi" w:eastAsia="Times New Roman" w:hAnsiTheme="majorHAnsi" w:cstheme="majorHAnsi"/>
            <w:sz w:val="22"/>
            <w:szCs w:val="22"/>
          </w:rPr>
          <w:t>https://docs.google.com/document/d/1PnHTYFNBUZxhV7avJ8iPw7Dz7PFag3J-/edit?usp=sharing&amp;ouid=114768878545092084927&amp;rtpof=true&amp;sd=true</w:t>
        </w:r>
      </w:hyperlink>
    </w:p>
    <w:p w14:paraId="34D93775" w14:textId="2A188CBE" w:rsidR="00206466" w:rsidRPr="00702540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Φ.Ε.2:</w:t>
      </w:r>
    </w:p>
    <w:p w14:paraId="31BEC380" w14:textId="61B5C816" w:rsidR="00206466" w:rsidRPr="00702540" w:rsidRDefault="00C936B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hyperlink r:id="rId11" w:history="1">
        <w:r w:rsidR="00206466" w:rsidRPr="00702540">
          <w:rPr>
            <w:rStyle w:val="-"/>
            <w:rFonts w:asciiTheme="majorHAnsi" w:eastAsia="Times New Roman" w:hAnsiTheme="majorHAnsi" w:cstheme="majorHAnsi"/>
            <w:sz w:val="22"/>
            <w:szCs w:val="22"/>
          </w:rPr>
          <w:t>https://docs.google.com/document/d/147GQYo1-JxOJ5juCGW5rKDh7tuM6OR8k/edit?usp=sharing&amp;ouid=114768878545092084927&amp;rtpof=true&amp;sd=true</w:t>
        </w:r>
      </w:hyperlink>
    </w:p>
    <w:p w14:paraId="3A04BCB8" w14:textId="15C9D793" w:rsidR="00206466" w:rsidRPr="00702540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7B5FE53C" w14:textId="526F20D0" w:rsidR="00206466" w:rsidRPr="00702540" w:rsidRDefault="00206466" w:rsidP="002064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u w:val="single"/>
        </w:rPr>
      </w:pPr>
      <w:r w:rsidRPr="00702540">
        <w:rPr>
          <w:rFonts w:asciiTheme="majorHAnsi" w:eastAsia="Times New Roman" w:hAnsiTheme="majorHAnsi" w:cstheme="majorHAnsi"/>
          <w:b/>
          <w:color w:val="000000"/>
          <w:sz w:val="22"/>
          <w:szCs w:val="22"/>
          <w:u w:val="single"/>
        </w:rPr>
        <w:t>3η Διδακτική ώρα</w:t>
      </w:r>
    </w:p>
    <w:p w14:paraId="03C79EFD" w14:textId="77777777" w:rsidR="00206466" w:rsidRPr="00206466" w:rsidRDefault="00206466" w:rsidP="002064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6466">
        <w:rPr>
          <w:rFonts w:asciiTheme="majorHAnsi" w:hAnsiTheme="majorHAnsi" w:cstheme="majorHAnsi"/>
          <w:color w:val="000000"/>
          <w:sz w:val="22"/>
          <w:szCs w:val="22"/>
        </w:rPr>
        <w:t xml:space="preserve">Α’ μέρος </w:t>
      </w:r>
    </w:p>
    <w:p w14:paraId="1C2B0DCE" w14:textId="77777777" w:rsidR="00206466" w:rsidRPr="00206466" w:rsidRDefault="00206466" w:rsidP="002064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6466">
        <w:rPr>
          <w:rFonts w:asciiTheme="majorHAnsi" w:hAnsiTheme="majorHAnsi" w:cstheme="majorHAnsi"/>
          <w:color w:val="000000"/>
          <w:sz w:val="22"/>
          <w:szCs w:val="22"/>
        </w:rPr>
        <w:t>Παρουσιάσεις ομαδικών εργασιών και συζήτηση/παρατηρήσεις.</w:t>
      </w:r>
    </w:p>
    <w:p w14:paraId="3ABD4CA9" w14:textId="77777777" w:rsidR="00206466" w:rsidRPr="00206466" w:rsidRDefault="00206466" w:rsidP="002064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B32CB69" w14:textId="77777777" w:rsidR="00206466" w:rsidRPr="00206466" w:rsidRDefault="00206466" w:rsidP="002064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06466">
        <w:rPr>
          <w:rFonts w:asciiTheme="majorHAnsi" w:hAnsiTheme="majorHAnsi" w:cstheme="majorHAnsi"/>
          <w:color w:val="000000"/>
          <w:sz w:val="22"/>
          <w:szCs w:val="22"/>
        </w:rPr>
        <w:t xml:space="preserve">Β’ μέρος </w:t>
      </w:r>
    </w:p>
    <w:p w14:paraId="2C95321A" w14:textId="77777777" w:rsidR="00A20B70" w:rsidRDefault="0020646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206466">
        <w:rPr>
          <w:rFonts w:asciiTheme="majorHAnsi" w:hAnsiTheme="majorHAnsi" w:cstheme="majorHAnsi"/>
          <w:color w:val="000000"/>
          <w:sz w:val="22"/>
          <w:szCs w:val="22"/>
        </w:rPr>
        <w:t>Αξιολόγηση/Αποτίμηση της επίτευξης των διδακτικών στόχων</w:t>
      </w:r>
    </w:p>
    <w:p w14:paraId="00000053" w14:textId="095A21F4" w:rsidR="004F6393" w:rsidRDefault="00C469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sz w:val="22"/>
          <w:szCs w:val="22"/>
        </w:rPr>
        <w:t xml:space="preserve">Οι </w:t>
      </w:r>
      <w:proofErr w:type="spellStart"/>
      <w:r>
        <w:rPr>
          <w:color w:val="000000"/>
          <w:sz w:val="22"/>
          <w:szCs w:val="22"/>
        </w:rPr>
        <w:t>μαθητές</w:t>
      </w:r>
      <w:proofErr w:type="spellEnd"/>
      <w:r w:rsidR="00292933">
        <w:rPr>
          <w:color w:val="000000"/>
          <w:sz w:val="22"/>
          <w:szCs w:val="22"/>
        </w:rPr>
        <w:t>/</w:t>
      </w:r>
      <w:proofErr w:type="spellStart"/>
      <w:r w:rsidR="00292933">
        <w:rPr>
          <w:color w:val="000000"/>
          <w:sz w:val="22"/>
          <w:szCs w:val="22"/>
        </w:rPr>
        <w:t>τριες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απαντούν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ανα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δύο</w:t>
      </w:r>
      <w:proofErr w:type="spellEnd"/>
      <w:r w:rsidR="00292933">
        <w:rPr>
          <w:color w:val="000000"/>
          <w:sz w:val="22"/>
          <w:szCs w:val="22"/>
        </w:rPr>
        <w:t xml:space="preserve"> τις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διαδραστικές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ερωτήσεις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αξιολόγησης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απο</w:t>
      </w:r>
      <w:proofErr w:type="spellEnd"/>
      <w:r>
        <w:rPr>
          <w:color w:val="000000"/>
          <w:sz w:val="22"/>
          <w:szCs w:val="22"/>
        </w:rPr>
        <w:t xml:space="preserve">́ το </w:t>
      </w:r>
      <w:proofErr w:type="spellStart"/>
      <w:r>
        <w:rPr>
          <w:color w:val="000000"/>
          <w:sz w:val="22"/>
          <w:szCs w:val="22"/>
        </w:rPr>
        <w:t>ψηφιακο</w:t>
      </w:r>
      <w:proofErr w:type="spellEnd"/>
      <w:r>
        <w:rPr>
          <w:color w:val="000000"/>
          <w:sz w:val="22"/>
          <w:szCs w:val="22"/>
        </w:rPr>
        <w:t xml:space="preserve">́ </w:t>
      </w:r>
      <w:proofErr w:type="spellStart"/>
      <w:r>
        <w:rPr>
          <w:color w:val="000000"/>
          <w:sz w:val="22"/>
          <w:szCs w:val="22"/>
        </w:rPr>
        <w:t>αποθετήριο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φωτόδενδρο</w:t>
      </w:r>
      <w:proofErr w:type="spellEnd"/>
      <w:r>
        <w:rPr>
          <w:color w:val="000000"/>
          <w:sz w:val="22"/>
          <w:szCs w:val="22"/>
        </w:rPr>
        <w:t xml:space="preserve">: </w:t>
      </w:r>
    </w:p>
    <w:p w14:paraId="5C770821" w14:textId="77777777" w:rsidR="00A20B70" w:rsidRPr="00A20B70" w:rsidRDefault="00C469C8" w:rsidP="00A20B70">
      <w:pPr>
        <w:pStyle w:val="a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A20B70">
        <w:rPr>
          <w:color w:val="000000"/>
          <w:sz w:val="22"/>
          <w:szCs w:val="22"/>
        </w:rPr>
        <w:t xml:space="preserve">για το </w:t>
      </w:r>
      <w:proofErr w:type="spellStart"/>
      <w:r w:rsidRPr="00A20B70">
        <w:rPr>
          <w:color w:val="000000"/>
          <w:sz w:val="22"/>
          <w:szCs w:val="22"/>
        </w:rPr>
        <w:t>Μηχανισμο</w:t>
      </w:r>
      <w:proofErr w:type="spellEnd"/>
      <w:r w:rsidRPr="00A20B70">
        <w:rPr>
          <w:color w:val="000000"/>
          <w:sz w:val="22"/>
          <w:szCs w:val="22"/>
        </w:rPr>
        <w:t xml:space="preserve">́ </w:t>
      </w:r>
      <w:proofErr w:type="spellStart"/>
      <w:r w:rsidRPr="00A20B70">
        <w:rPr>
          <w:color w:val="000000"/>
          <w:sz w:val="22"/>
          <w:szCs w:val="22"/>
        </w:rPr>
        <w:t>Δράσης</w:t>
      </w:r>
      <w:proofErr w:type="spellEnd"/>
      <w:r w:rsidRPr="00A20B70">
        <w:rPr>
          <w:color w:val="000000"/>
          <w:sz w:val="22"/>
          <w:szCs w:val="22"/>
        </w:rPr>
        <w:t xml:space="preserve"> των </w:t>
      </w:r>
      <w:proofErr w:type="spellStart"/>
      <w:r w:rsidRPr="00A20B70">
        <w:rPr>
          <w:color w:val="000000"/>
          <w:sz w:val="22"/>
          <w:szCs w:val="22"/>
        </w:rPr>
        <w:t>Ενζύμων</w:t>
      </w:r>
      <w:proofErr w:type="spellEnd"/>
      <w:r w:rsidRPr="00A20B70">
        <w:rPr>
          <w:color w:val="000000"/>
          <w:sz w:val="22"/>
          <w:szCs w:val="22"/>
        </w:rPr>
        <w:t xml:space="preserve">: </w:t>
      </w:r>
    </w:p>
    <w:p w14:paraId="00000054" w14:textId="0BD3EEA6" w:rsidR="004F6393" w:rsidRDefault="00C936B6" w:rsidP="00A20B70">
      <w:pPr>
        <w:pStyle w:val="aa"/>
        <w:pBdr>
          <w:top w:val="nil"/>
          <w:left w:val="nil"/>
          <w:bottom w:val="nil"/>
          <w:right w:val="nil"/>
          <w:between w:val="nil"/>
        </w:pBdr>
      </w:pPr>
      <w:hyperlink r:id="rId12">
        <w:r w:rsidR="00C469C8" w:rsidRPr="00A20B70">
          <w:rPr>
            <w:color w:val="0000FF"/>
            <w:sz w:val="22"/>
            <w:szCs w:val="22"/>
            <w:u w:val="single"/>
          </w:rPr>
          <w:t>http://photodentro.edu.gr/lor/r/8521/6667</w:t>
        </w:r>
      </w:hyperlink>
    </w:p>
    <w:p w14:paraId="36C148E0" w14:textId="77777777" w:rsidR="00A20B70" w:rsidRPr="00A20B70" w:rsidRDefault="00C469C8" w:rsidP="00A20B70">
      <w:pPr>
        <w:pStyle w:val="a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</w:rPr>
      </w:pPr>
      <w:r w:rsidRPr="00A20B70">
        <w:rPr>
          <w:color w:val="000000"/>
          <w:sz w:val="22"/>
          <w:szCs w:val="22"/>
        </w:rPr>
        <w:t xml:space="preserve">για τα </w:t>
      </w:r>
      <w:proofErr w:type="spellStart"/>
      <w:r w:rsidRPr="00A20B70">
        <w:rPr>
          <w:color w:val="000000"/>
          <w:sz w:val="22"/>
          <w:szCs w:val="22"/>
        </w:rPr>
        <w:t>Δομικα</w:t>
      </w:r>
      <w:proofErr w:type="spellEnd"/>
      <w:r w:rsidRPr="00A20B70">
        <w:rPr>
          <w:color w:val="000000"/>
          <w:sz w:val="22"/>
          <w:szCs w:val="22"/>
        </w:rPr>
        <w:t xml:space="preserve">́ και </w:t>
      </w:r>
      <w:proofErr w:type="spellStart"/>
      <w:r w:rsidRPr="00A20B70">
        <w:rPr>
          <w:color w:val="000000"/>
          <w:sz w:val="22"/>
          <w:szCs w:val="22"/>
        </w:rPr>
        <w:t>Λειτουργικα</w:t>
      </w:r>
      <w:proofErr w:type="spellEnd"/>
      <w:r w:rsidRPr="00A20B70">
        <w:rPr>
          <w:color w:val="000000"/>
          <w:sz w:val="22"/>
          <w:szCs w:val="22"/>
        </w:rPr>
        <w:t xml:space="preserve">́ </w:t>
      </w:r>
      <w:proofErr w:type="spellStart"/>
      <w:r w:rsidRPr="00A20B70">
        <w:rPr>
          <w:color w:val="000000"/>
          <w:sz w:val="22"/>
          <w:szCs w:val="22"/>
        </w:rPr>
        <w:t>χαρακτηριστικα</w:t>
      </w:r>
      <w:proofErr w:type="spellEnd"/>
      <w:r w:rsidRPr="00A20B70">
        <w:rPr>
          <w:color w:val="000000"/>
          <w:sz w:val="22"/>
          <w:szCs w:val="22"/>
        </w:rPr>
        <w:t xml:space="preserve">́ των </w:t>
      </w:r>
      <w:proofErr w:type="spellStart"/>
      <w:r w:rsidRPr="00A20B70">
        <w:rPr>
          <w:color w:val="000000"/>
          <w:sz w:val="22"/>
          <w:szCs w:val="22"/>
        </w:rPr>
        <w:t>ενζύμων</w:t>
      </w:r>
      <w:proofErr w:type="spellEnd"/>
      <w:r w:rsidRPr="00A20B70">
        <w:rPr>
          <w:color w:val="000000"/>
          <w:sz w:val="22"/>
          <w:szCs w:val="22"/>
        </w:rPr>
        <w:t>:</w:t>
      </w:r>
    </w:p>
    <w:p w14:paraId="00000056" w14:textId="30157FBC" w:rsidR="004F6393" w:rsidRPr="00A20B70" w:rsidRDefault="00C936B6" w:rsidP="00A20B70">
      <w:pPr>
        <w:pStyle w:val="aa"/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</w:rPr>
      </w:pPr>
      <w:hyperlink r:id="rId13">
        <w:r w:rsidR="00C469C8" w:rsidRPr="00A20B70">
          <w:rPr>
            <w:color w:val="0000FF"/>
            <w:sz w:val="22"/>
            <w:szCs w:val="22"/>
            <w:u w:val="single"/>
          </w:rPr>
          <w:t>http://photodentro.edu.gr/lor/r/8521/6647</w:t>
        </w:r>
      </w:hyperlink>
    </w:p>
    <w:p w14:paraId="00000058" w14:textId="77777777" w:rsidR="004F6393" w:rsidRDefault="004F6393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eastAsia="Times New Roman" w:hAnsi="Times New Roman" w:cs="Times New Roman"/>
          <w:color w:val="000000"/>
        </w:rPr>
      </w:pPr>
    </w:p>
    <w:p w14:paraId="71E01B4F" w14:textId="77777777" w:rsidR="00A20B70" w:rsidRPr="00A20B70" w:rsidRDefault="00A20B70" w:rsidP="00A20B70">
      <w:pPr>
        <w:widowControl w:val="0"/>
        <w:spacing w:before="40" w:after="40"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20B70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 w:rsidRPr="00A20B70">
        <w:rPr>
          <w:rFonts w:asciiTheme="majorHAnsi" w:hAnsiTheme="majorHAnsi" w:cstheme="majorHAnsi"/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3D84945E" w14:textId="14BAAEFD" w:rsidR="00A20B70" w:rsidRPr="00A20B70" w:rsidRDefault="00A20B70" w:rsidP="00A20B70">
      <w:pPr>
        <w:widowControl w:val="0"/>
        <w:jc w:val="both"/>
        <w:rPr>
          <w:rFonts w:asciiTheme="majorHAnsi" w:hAnsiTheme="majorHAnsi" w:cstheme="majorHAnsi"/>
          <w:sz w:val="22"/>
          <w:szCs w:val="22"/>
        </w:rPr>
      </w:pPr>
      <w:r w:rsidRPr="00A20B70">
        <w:rPr>
          <w:rFonts w:asciiTheme="majorHAnsi" w:hAnsiTheme="majorHAnsi" w:cstheme="majorHAnsi"/>
          <w:sz w:val="22"/>
          <w:szCs w:val="22"/>
        </w:rPr>
        <w:t xml:space="preserve">Το σενάριο μπορεί να εκτελεστεί και από απόσταση (με χρήση κάποιας προσομοίωσης ή εικόνων </w:t>
      </w:r>
      <w:r>
        <w:rPr>
          <w:rFonts w:asciiTheme="majorHAnsi" w:hAnsiTheme="majorHAnsi" w:cstheme="majorHAnsi"/>
          <w:sz w:val="22"/>
          <w:szCs w:val="22"/>
        </w:rPr>
        <w:t>από σχετική εργαστηριακή άσκηση).</w:t>
      </w:r>
    </w:p>
    <w:p w14:paraId="6F67882D" w14:textId="77777777" w:rsidR="00A20B70" w:rsidRDefault="00A20B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39335591" w14:textId="77777777" w:rsidR="00A20B70" w:rsidRPr="00A20B70" w:rsidRDefault="00A20B70" w:rsidP="00A20B70">
      <w:pPr>
        <w:widowControl w:val="0"/>
        <w:spacing w:before="40" w:after="40" w:line="276" w:lineRule="auto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A20B70">
        <w:rPr>
          <w:rFonts w:asciiTheme="majorHAnsi" w:hAnsiTheme="majorHAnsi" w:cstheme="majorHAnsi"/>
          <w:b/>
          <w:color w:val="000000"/>
          <w:sz w:val="22"/>
          <w:szCs w:val="22"/>
        </w:rPr>
        <w:t>9. ΒΙΒΛΙΟΓΡΑΦΙΑ – ΔΙΚΤΥΟΓΡΑΦΙΑ</w:t>
      </w:r>
    </w:p>
    <w:p w14:paraId="00000059" w14:textId="637E3D5C" w:rsidR="004F6393" w:rsidRDefault="00C469C8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http://photodentro.edu.gr </w:t>
      </w:r>
    </w:p>
    <w:p w14:paraId="00000060" w14:textId="7E5F3BDE" w:rsidR="004F6393" w:rsidRDefault="00A20B70" w:rsidP="00AA6B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702540">
        <w:rPr>
          <w:rFonts w:asciiTheme="majorHAnsi" w:eastAsia="Times New Roman" w:hAnsiTheme="majorHAnsi" w:cstheme="majorHAnsi"/>
          <w:color w:val="000000"/>
          <w:sz w:val="22"/>
          <w:szCs w:val="22"/>
        </w:rPr>
        <w:t>Οδηγού Εργαστηριακών Ασκήσεων Βιολογίας Γ’ Λυκείου (Τεύχος Α’)</w:t>
      </w:r>
    </w:p>
    <w:p w14:paraId="0FC6B148" w14:textId="77777777" w:rsidR="00A20B70" w:rsidRDefault="00C936B6" w:rsidP="00A20B70">
      <w:pPr>
        <w:rPr>
          <w:sz w:val="22"/>
          <w:szCs w:val="22"/>
        </w:rPr>
      </w:pPr>
      <w:hyperlink r:id="rId14" w:history="1">
        <w:r w:rsidR="00A20B70" w:rsidRPr="00AA3131">
          <w:rPr>
            <w:rStyle w:val="-"/>
            <w:sz w:val="22"/>
            <w:szCs w:val="22"/>
          </w:rPr>
          <w:t>http://ebooks.edu.gr/ebooks/v/pdf/8547/4846/22-0048-02_Biologia_G-Lykeiou-ThSp-SpYg_Ergastiriakos-Odigos/</w:t>
        </w:r>
      </w:hyperlink>
    </w:p>
    <w:p w14:paraId="26889C7A" w14:textId="77777777" w:rsidR="00A20B70" w:rsidRDefault="00A20B70" w:rsidP="00AA6B1C">
      <w:pPr>
        <w:jc w:val="both"/>
      </w:pPr>
    </w:p>
    <w:p w14:paraId="39A4FBD2" w14:textId="77777777" w:rsidR="00A20B70" w:rsidRPr="00A20B70" w:rsidRDefault="00A20B70" w:rsidP="00A20B70">
      <w:pPr>
        <w:widowControl w:val="0"/>
        <w:spacing w:before="40" w:after="40"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A20B70">
        <w:rPr>
          <w:rFonts w:asciiTheme="majorHAnsi" w:hAnsiTheme="majorHAnsi" w:cstheme="majorHAnsi"/>
          <w:b/>
          <w:color w:val="000000"/>
          <w:sz w:val="22"/>
          <w:szCs w:val="22"/>
        </w:rPr>
        <w:t>10. ΠΑΡΑΡΤΗΜΑ</w:t>
      </w:r>
    </w:p>
    <w:p w14:paraId="1783D97A" w14:textId="06AA50BD" w:rsidR="00AA6B1C" w:rsidRDefault="00C469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Φύλλα εργασίας</w:t>
      </w:r>
      <w:r w:rsidR="00A20B70">
        <w:rPr>
          <w:b/>
          <w:sz w:val="22"/>
          <w:szCs w:val="22"/>
        </w:rPr>
        <w:t xml:space="preserve"> (Εργαστηριακή άσκηση)</w:t>
      </w:r>
      <w:r w:rsidR="00AA6B1C">
        <w:rPr>
          <w:b/>
          <w:sz w:val="22"/>
          <w:szCs w:val="22"/>
        </w:rPr>
        <w:t>:</w:t>
      </w:r>
    </w:p>
    <w:p w14:paraId="4EE82845" w14:textId="39EF66C4" w:rsidR="00AA6B1C" w:rsidRDefault="00AA6B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Φ.Ε.1</w:t>
      </w:r>
    </w:p>
    <w:p w14:paraId="00000063" w14:textId="3046470B" w:rsidR="004F6393" w:rsidRDefault="00C936B6" w:rsidP="00AA6B1C">
      <w:pPr>
        <w:jc w:val="both"/>
        <w:rPr>
          <w:b/>
          <w:color w:val="0000FF"/>
          <w:sz w:val="22"/>
          <w:szCs w:val="22"/>
          <w:u w:val="single"/>
        </w:rPr>
      </w:pPr>
      <w:hyperlink r:id="rId15">
        <w:r w:rsidR="00C469C8">
          <w:rPr>
            <w:b/>
            <w:color w:val="0000FF"/>
            <w:sz w:val="22"/>
            <w:szCs w:val="22"/>
            <w:u w:val="single"/>
          </w:rPr>
          <w:t>https://docs.google.com/document/d/1PnHTYFNBUZxhV7avJ8iPw7Dz7PFag3J-/edit?usp=sharing&amp;ouid=114768878545092084927&amp;rtpof=true&amp;sd=true</w:t>
        </w:r>
      </w:hyperlink>
    </w:p>
    <w:p w14:paraId="132042AC" w14:textId="43568D0C" w:rsidR="00AA6B1C" w:rsidRDefault="00AA6B1C" w:rsidP="00AA6B1C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FF"/>
          <w:sz w:val="22"/>
          <w:szCs w:val="22"/>
          <w:u w:val="single"/>
        </w:rPr>
        <w:t>Φ.Ε.2</w:t>
      </w:r>
    </w:p>
    <w:p w14:paraId="00000064" w14:textId="77777777" w:rsidR="004F6393" w:rsidRDefault="00C936B6" w:rsidP="00AA6B1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hyperlink r:id="rId16">
        <w:r w:rsidR="00C469C8">
          <w:rPr>
            <w:b/>
            <w:color w:val="0000FF"/>
            <w:sz w:val="22"/>
            <w:szCs w:val="22"/>
            <w:u w:val="single"/>
          </w:rPr>
          <w:t>https://docs.google.com/document/d/147GQYo1-JxOJ5juCGW5rKDh7tuM6OR8k/edit?usp=sharing&amp;ouid=114768878545092084927&amp;rtpof=true&amp;sd=true</w:t>
        </w:r>
      </w:hyperlink>
    </w:p>
    <w:p w14:paraId="00000065" w14:textId="77777777" w:rsidR="004F6393" w:rsidRDefault="004F6393">
      <w:pPr>
        <w:jc w:val="both"/>
        <w:rPr>
          <w:b/>
          <w:sz w:val="22"/>
          <w:szCs w:val="22"/>
        </w:rPr>
      </w:pPr>
    </w:p>
    <w:p w14:paraId="00000066" w14:textId="77777777" w:rsidR="004F6393" w:rsidRDefault="00C469C8">
      <w:pPr>
        <w:jc w:val="both"/>
        <w:rPr>
          <w:b/>
          <w:sz w:val="22"/>
          <w:szCs w:val="22"/>
        </w:rPr>
      </w:pPr>
      <w:bookmarkStart w:id="1" w:name="_heading=h.gjdgxs" w:colFirst="0" w:colLast="0"/>
      <w:bookmarkEnd w:id="1"/>
      <w:r>
        <w:rPr>
          <w:b/>
          <w:sz w:val="22"/>
          <w:szCs w:val="22"/>
        </w:rPr>
        <w:t>Εννοιολογικός χάρτης</w:t>
      </w:r>
    </w:p>
    <w:p w14:paraId="00000067" w14:textId="430322E3" w:rsidR="00241DBB" w:rsidRDefault="00C936B6">
      <w:pPr>
        <w:jc w:val="both"/>
        <w:rPr>
          <w:b/>
          <w:sz w:val="22"/>
          <w:szCs w:val="22"/>
        </w:rPr>
      </w:pPr>
      <w:hyperlink r:id="rId17">
        <w:r w:rsidR="00C469C8">
          <w:rPr>
            <w:b/>
            <w:color w:val="0000FF"/>
            <w:sz w:val="22"/>
            <w:szCs w:val="22"/>
            <w:u w:val="single"/>
          </w:rPr>
          <w:t>https://docs.google.com/document/d/1vPkfx6EeisDZgS64o5y3DZ5zESLv-8fH/edit?usp=sharing&amp;ouid=114768878545092084927&amp;rtpof=true&amp;sd=true</w:t>
        </w:r>
      </w:hyperlink>
    </w:p>
    <w:p w14:paraId="73793C2D" w14:textId="77777777" w:rsidR="00241DBB" w:rsidRPr="00206466" w:rsidRDefault="00241DBB" w:rsidP="00206466">
      <w:pPr>
        <w:rPr>
          <w:sz w:val="22"/>
          <w:szCs w:val="22"/>
        </w:rPr>
      </w:pPr>
    </w:p>
    <w:p w14:paraId="6A5E3B00" w14:textId="0D068C6D" w:rsidR="00241DBB" w:rsidRDefault="00241DBB" w:rsidP="00241DBB">
      <w:pPr>
        <w:rPr>
          <w:sz w:val="22"/>
          <w:szCs w:val="22"/>
        </w:rPr>
      </w:pPr>
    </w:p>
    <w:p w14:paraId="10E18567" w14:textId="77777777" w:rsidR="00241DBB" w:rsidRPr="00206466" w:rsidRDefault="00241DBB" w:rsidP="00206466">
      <w:pPr>
        <w:rPr>
          <w:sz w:val="22"/>
          <w:szCs w:val="22"/>
        </w:rPr>
      </w:pPr>
    </w:p>
    <w:sectPr w:rsidR="00241DBB" w:rsidRPr="00206466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2DD0"/>
    <w:multiLevelType w:val="multilevel"/>
    <w:tmpl w:val="6278F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BF87B6F"/>
    <w:multiLevelType w:val="multilevel"/>
    <w:tmpl w:val="285EE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7284"/>
    <w:multiLevelType w:val="multilevel"/>
    <w:tmpl w:val="F17CC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7106F7"/>
    <w:multiLevelType w:val="multilevel"/>
    <w:tmpl w:val="A12A5B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995974"/>
    <w:multiLevelType w:val="hybridMultilevel"/>
    <w:tmpl w:val="9F340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16AA2"/>
    <w:multiLevelType w:val="hybridMultilevel"/>
    <w:tmpl w:val="08D88D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E6F27"/>
    <w:multiLevelType w:val="hybridMultilevel"/>
    <w:tmpl w:val="BAFE1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D4E48"/>
    <w:multiLevelType w:val="hybridMultilevel"/>
    <w:tmpl w:val="61D48F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93"/>
    <w:rsid w:val="00206466"/>
    <w:rsid w:val="00241DBB"/>
    <w:rsid w:val="00283F79"/>
    <w:rsid w:val="0029183B"/>
    <w:rsid w:val="00292933"/>
    <w:rsid w:val="00336CAE"/>
    <w:rsid w:val="00343E8A"/>
    <w:rsid w:val="004457D7"/>
    <w:rsid w:val="004F6393"/>
    <w:rsid w:val="00524B45"/>
    <w:rsid w:val="00693432"/>
    <w:rsid w:val="006D7D83"/>
    <w:rsid w:val="006E1F4A"/>
    <w:rsid w:val="00702540"/>
    <w:rsid w:val="00726812"/>
    <w:rsid w:val="008C559E"/>
    <w:rsid w:val="00A20B70"/>
    <w:rsid w:val="00AA4F59"/>
    <w:rsid w:val="00AA6B1C"/>
    <w:rsid w:val="00AA74AC"/>
    <w:rsid w:val="00AB4EF7"/>
    <w:rsid w:val="00C03D55"/>
    <w:rsid w:val="00C469C8"/>
    <w:rsid w:val="00C936B6"/>
    <w:rsid w:val="00DD2460"/>
    <w:rsid w:val="00DE1887"/>
    <w:rsid w:val="00E552B0"/>
    <w:rsid w:val="00E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7801"/>
  <w15:docId w15:val="{0F04F760-7137-4F49-A4D0-F8EBDBFC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outlineLvl w:val="3"/>
    </w:pPr>
    <w:rPr>
      <w:rFonts w:ascii="Times New Roman" w:eastAsia="Times New Roman" w:hAnsi="Times New Roman" w:cs="Times New Roman"/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C469C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C469C8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C469C8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C469C8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C469C8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C469C8"/>
  </w:style>
  <w:style w:type="paragraph" w:styleId="a9">
    <w:name w:val="Balloon Text"/>
    <w:basedOn w:val="a"/>
    <w:link w:val="Char1"/>
    <w:uiPriority w:val="99"/>
    <w:semiHidden/>
    <w:unhideWhenUsed/>
    <w:rsid w:val="00C469C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469C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D246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26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6648" TargetMode="External"/><Relationship Id="rId13" Type="http://schemas.openxmlformats.org/officeDocument/2006/relationships/hyperlink" Target="http://photodentro.edu.gr/lor/r/8521/664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otodentro.edu.gr/lor/r/8521/6667" TargetMode="External"/><Relationship Id="rId12" Type="http://schemas.openxmlformats.org/officeDocument/2006/relationships/hyperlink" Target="http://photodentro.edu.gr/lor/r/8521/6667" TargetMode="External"/><Relationship Id="rId17" Type="http://schemas.openxmlformats.org/officeDocument/2006/relationships/hyperlink" Target="https://docs.google.com/document/d/1vPkfx6EeisDZgS64o5y3DZ5zESLv-8fH/edit?usp=sharing&amp;ouid=114768878545092084927&amp;rtpof=true&amp;sd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47GQYo1-JxOJ5juCGW5rKDh7tuM6OR8k/edit?usp=sharing&amp;ouid=114768878545092084927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vPkfx6EeisDZgS64o5y3DZ5zESLv-8fH/edit?usp=sharing&amp;ouid=114768878545092084927&amp;rtpof=true&amp;sd=true" TargetMode="External"/><Relationship Id="rId11" Type="http://schemas.openxmlformats.org/officeDocument/2006/relationships/hyperlink" Target="https://docs.google.com/document/d/147GQYo1-JxOJ5juCGW5rKDh7tuM6OR8k/edit?usp=sharing&amp;ouid=114768878545092084927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PnHTYFNBUZxhV7avJ8iPw7Dz7PFag3J-/edit?usp=sharing&amp;ouid=114768878545092084927&amp;rtpof=true&amp;sd=true" TargetMode="External"/><Relationship Id="rId10" Type="http://schemas.openxmlformats.org/officeDocument/2006/relationships/hyperlink" Target="https://docs.google.com/document/d/1PnHTYFNBUZxhV7avJ8iPw7Dz7PFag3J-/edit?usp=sharing&amp;ouid=114768878545092084927&amp;rtpof=true&amp;sd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books.edu.gr/ebooks/v/pdf/8547/4846/22-0048-02_Biologia_G-Lykeiou-ThSp-SpYg_Ergastiriakos-Odigos/" TargetMode="External"/><Relationship Id="rId14" Type="http://schemas.openxmlformats.org/officeDocument/2006/relationships/hyperlink" Target="http://ebooks.edu.gr/ebooks/v/pdf/8547/4846/22-0048-02_Biologia_G-Lykeiou-ThSp-SpYg_Ergastiriakos-Odi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d/BbUrxsQlRmCL2l9unlMSIu+g==">CgMxLjAyCGguZ2pkZ3hzOAByITFkMm45U0ROLUJ2Ul9iUEZLY1B6QTNka2tGbUxkTDFFeQ==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2024-12-20T14:05:00Z</dcterms:created>
  <dcterms:modified xsi:type="dcterms:W3CDTF">2025-01-10T12:31:00Z</dcterms:modified>
</cp:coreProperties>
</file>